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1232" w:rsidRPr="00164A18" w:rsidRDefault="00B61232" w:rsidP="00B61232">
      <w:pPr>
        <w:jc w:val="center"/>
      </w:pPr>
      <w:r w:rsidRPr="00164A18">
        <w:rPr>
          <w:b/>
          <w:bCs/>
        </w:rPr>
        <w:t>RAPORT ANUAL PRIVIND DIMINUAREA RISPEI ALIMENTARE</w:t>
      </w:r>
    </w:p>
    <w:p w:rsidR="00B61232" w:rsidRDefault="00B61232" w:rsidP="00B61232">
      <w:pPr>
        <w:jc w:val="center"/>
        <w:rPr>
          <w:b/>
          <w:bCs/>
        </w:rPr>
      </w:pPr>
      <w:r w:rsidRPr="00164A18">
        <w:rPr>
          <w:b/>
          <w:bCs/>
        </w:rPr>
        <w:t xml:space="preserve">în cadrul </w:t>
      </w:r>
      <w:r>
        <w:rPr>
          <w:b/>
          <w:bCs/>
        </w:rPr>
        <w:t>SC HAPPY DAY</w:t>
      </w:r>
      <w:r w:rsidRPr="00164A18">
        <w:rPr>
          <w:b/>
          <w:bCs/>
        </w:rPr>
        <w:t xml:space="preserve"> SRL</w:t>
      </w:r>
    </w:p>
    <w:p w:rsidR="008B7BFE" w:rsidRPr="008B7BFE" w:rsidRDefault="007473B5" w:rsidP="00B61232">
      <w:pPr>
        <w:jc w:val="center"/>
        <w:rPr>
          <w:b/>
          <w:bCs/>
        </w:rPr>
      </w:pPr>
      <w:r>
        <w:rPr>
          <w:b/>
          <w:bCs/>
        </w:rPr>
        <w:t>Restaurant CASA VECHE</w:t>
      </w:r>
    </w:p>
    <w:p w:rsidR="00B61232" w:rsidRPr="00B61232" w:rsidRDefault="00B61232" w:rsidP="00B61232">
      <w:pPr>
        <w:jc w:val="center"/>
        <w:rPr>
          <w:b/>
          <w:bCs/>
        </w:rPr>
      </w:pPr>
      <w:r w:rsidRPr="00164A18">
        <w:rPr>
          <w:b/>
          <w:bCs/>
        </w:rPr>
        <w:t>Anul 2025</w:t>
      </w:r>
    </w:p>
    <w:p w:rsidR="00B57542" w:rsidRDefault="00B57542" w:rsidP="00B57542"/>
    <w:p w:rsidR="007473B5" w:rsidRPr="007473B5" w:rsidRDefault="007473B5" w:rsidP="007473B5">
      <w:pPr>
        <w:rPr>
          <w:b/>
          <w:bCs/>
        </w:rPr>
      </w:pPr>
    </w:p>
    <w:p w:rsidR="007473B5" w:rsidRPr="007473B5" w:rsidRDefault="007473B5" w:rsidP="007473B5">
      <w:pPr>
        <w:rPr>
          <w:b/>
          <w:bCs/>
        </w:rPr>
      </w:pPr>
      <w:r w:rsidRPr="007473B5">
        <w:rPr>
          <w:b/>
          <w:bCs/>
        </w:rPr>
        <w:t>1. Introducere</w:t>
      </w:r>
    </w:p>
    <w:p w:rsidR="007473B5" w:rsidRDefault="007473B5" w:rsidP="007473B5">
      <w:r>
        <w:t>Prezentul raport are ca obiect evaluarea modului de gestionare a risipei alimentare în cadrul restaurantului CASA VECHE, operat de SC HAPPY DAY SRL, pe parcursul anului 2025</w:t>
      </w:r>
      <w:r>
        <w:t xml:space="preserve">, in conformitate cu prevederile </w:t>
      </w:r>
      <w:r w:rsidRPr="007473B5">
        <w:rPr>
          <w:b/>
          <w:bCs/>
        </w:rPr>
        <w:t>Legii nr. 217/2016</w:t>
      </w:r>
      <w:r>
        <w:rPr>
          <w:b/>
          <w:bCs/>
        </w:rPr>
        <w:t>.</w:t>
      </w:r>
    </w:p>
    <w:p w:rsidR="007473B5" w:rsidRDefault="007473B5" w:rsidP="007473B5">
      <w:r>
        <w:t>Activitatea restaurantului presupune prepararea și servirea alimentelor către consumatori, ceea ce implică responsabilitatea gestionării eficiente a resurselor alimentare, în vederea reducerii pierderilor și a impactului asupra mediului.</w:t>
      </w:r>
    </w:p>
    <w:p w:rsidR="007473B5" w:rsidRDefault="007473B5" w:rsidP="007473B5"/>
    <w:p w:rsidR="007473B5" w:rsidRPr="007473B5" w:rsidRDefault="007473B5" w:rsidP="007473B5">
      <w:pPr>
        <w:rPr>
          <w:b/>
          <w:bCs/>
        </w:rPr>
      </w:pPr>
      <w:r w:rsidRPr="007473B5">
        <w:rPr>
          <w:b/>
          <w:bCs/>
        </w:rPr>
        <w:t>2. Situația generală în anul 2025</w:t>
      </w:r>
    </w:p>
    <w:p w:rsidR="00CF152D" w:rsidRDefault="007473B5" w:rsidP="007473B5">
      <w:r>
        <w:t>În anul 2025, societatea nu a avut încheiate contracte</w:t>
      </w:r>
      <w:r>
        <w:t xml:space="preserve"> </w:t>
      </w:r>
      <w:r>
        <w:t>cu operatori economici, ONG-uri sau bănci de alimente pentru preluarea sau redistribuirea surplusului alimentar.</w:t>
      </w:r>
      <w:r w:rsidR="00CF152D">
        <w:t xml:space="preserve"> Nu am </w:t>
      </w:r>
      <w:proofErr w:type="spellStart"/>
      <w:r w:rsidR="00CF152D">
        <w:t>incercat</w:t>
      </w:r>
      <w:proofErr w:type="spellEnd"/>
      <w:r w:rsidR="00CF152D">
        <w:t xml:space="preserve"> sa „</w:t>
      </w:r>
      <w:proofErr w:type="spellStart"/>
      <w:r w:rsidR="00CF152D">
        <w:t>fortam</w:t>
      </w:r>
      <w:proofErr w:type="spellEnd"/>
      <w:r w:rsidR="00CF152D">
        <w:t xml:space="preserve">” un sistem teoretic, ci sa lucram mai atent la detaliile care, in timp, </w:t>
      </w:r>
      <w:proofErr w:type="spellStart"/>
      <w:r w:rsidR="00CF152D">
        <w:t>genereaza</w:t>
      </w:r>
      <w:proofErr w:type="spellEnd"/>
      <w:r w:rsidR="00CF152D">
        <w:t xml:space="preserve"> pierderi.</w:t>
      </w:r>
    </w:p>
    <w:p w:rsidR="007473B5" w:rsidRDefault="007473B5" w:rsidP="007473B5">
      <w:r>
        <w:t>Gestionarea risipei alimentare s-a realizat exclusiv prin măsuri interne de prevenire și control.</w:t>
      </w:r>
    </w:p>
    <w:p w:rsidR="00CF152D" w:rsidRDefault="00CF152D" w:rsidP="007473B5"/>
    <w:p w:rsidR="007473B5" w:rsidRPr="007473B5" w:rsidRDefault="007473B5" w:rsidP="007473B5">
      <w:pPr>
        <w:rPr>
          <w:b/>
          <w:bCs/>
        </w:rPr>
      </w:pPr>
      <w:r w:rsidRPr="007473B5">
        <w:rPr>
          <w:b/>
          <w:bCs/>
        </w:rPr>
        <w:t>3. Măsuri aplicate pentru reducerea risipei alimentare</w:t>
      </w:r>
    </w:p>
    <w:p w:rsidR="007473B5" w:rsidRDefault="007473B5" w:rsidP="007473B5">
      <w:r>
        <w:t xml:space="preserve">3.1 </w:t>
      </w:r>
      <w:r w:rsidRPr="007473B5">
        <w:rPr>
          <w:u w:val="single"/>
        </w:rPr>
        <w:t>Planificarea aprovizionării</w:t>
      </w:r>
    </w:p>
    <w:p w:rsidR="007473B5" w:rsidRDefault="007473B5" w:rsidP="007473B5">
      <w:r>
        <w:t>* Achiziționarea materiilor prime în funcție de istoricul vânzărilor</w:t>
      </w:r>
    </w:p>
    <w:p w:rsidR="007473B5" w:rsidRDefault="007473B5" w:rsidP="007473B5">
      <w:r>
        <w:t>* Evitarea suprastocării produselor perisabile</w:t>
      </w:r>
      <w:r w:rsidR="00CF152D">
        <w:t xml:space="preserve">. Preferam sa aprovizionam mai des si in </w:t>
      </w:r>
      <w:proofErr w:type="spellStart"/>
      <w:r w:rsidR="00CF152D">
        <w:t>cantitati</w:t>
      </w:r>
      <w:proofErr w:type="spellEnd"/>
      <w:r w:rsidR="00CF152D">
        <w:t xml:space="preserve"> mai controlate, este mai </w:t>
      </w:r>
      <w:proofErr w:type="spellStart"/>
      <w:r w:rsidR="00CF152D">
        <w:t>usor</w:t>
      </w:r>
      <w:proofErr w:type="spellEnd"/>
      <w:r w:rsidR="00CF152D">
        <w:t xml:space="preserve"> sa completam </w:t>
      </w:r>
      <w:proofErr w:type="spellStart"/>
      <w:r w:rsidR="00CF152D">
        <w:t>decat</w:t>
      </w:r>
      <w:proofErr w:type="spellEnd"/>
      <w:r w:rsidR="00CF152D">
        <w:t xml:space="preserve"> sa aruncam.</w:t>
      </w:r>
    </w:p>
    <w:p w:rsidR="007473B5" w:rsidRDefault="007473B5" w:rsidP="007473B5">
      <w:r>
        <w:t xml:space="preserve">3.2 </w:t>
      </w:r>
      <w:r w:rsidRPr="007473B5">
        <w:rPr>
          <w:u w:val="single"/>
        </w:rPr>
        <w:t>Managementul stocurilor</w:t>
      </w:r>
    </w:p>
    <w:p w:rsidR="007473B5" w:rsidRDefault="007473B5" w:rsidP="007473B5">
      <w:r>
        <w:t>* Aplicarea principiului FIFO (primul intrat – primul ieșit)</w:t>
      </w:r>
    </w:p>
    <w:p w:rsidR="007473B5" w:rsidRDefault="007473B5" w:rsidP="007473B5">
      <w:r>
        <w:t>* Verificarea periodică a termenelor de valabilitate</w:t>
      </w:r>
    </w:p>
    <w:p w:rsidR="007473B5" w:rsidRDefault="007473B5" w:rsidP="007473B5">
      <w:r>
        <w:t xml:space="preserve">3.3 </w:t>
      </w:r>
      <w:r w:rsidRPr="007473B5">
        <w:rPr>
          <w:u w:val="single"/>
        </w:rPr>
        <w:t>Controlul producției</w:t>
      </w:r>
    </w:p>
    <w:p w:rsidR="007473B5" w:rsidRDefault="007473B5" w:rsidP="007473B5">
      <w:r>
        <w:t>* Prepararea alimentelor în cantități adaptate cererii zilnice</w:t>
      </w:r>
      <w:r w:rsidR="00CF152D">
        <w:t xml:space="preserve">. Nu mai </w:t>
      </w:r>
      <w:proofErr w:type="spellStart"/>
      <w:r w:rsidR="00CF152D">
        <w:t>pregatim</w:t>
      </w:r>
      <w:proofErr w:type="spellEnd"/>
      <w:r w:rsidR="00CF152D">
        <w:t xml:space="preserve"> </w:t>
      </w:r>
      <w:proofErr w:type="spellStart"/>
      <w:r w:rsidR="00CF152D">
        <w:t>cantitati</w:t>
      </w:r>
      <w:proofErr w:type="spellEnd"/>
      <w:r w:rsidR="00CF152D">
        <w:t xml:space="preserve"> in avans </w:t>
      </w:r>
      <w:proofErr w:type="spellStart"/>
      <w:r w:rsidR="00CF152D">
        <w:t>fara</w:t>
      </w:r>
      <w:proofErr w:type="spellEnd"/>
      <w:r w:rsidR="00CF152D">
        <w:t xml:space="preserve"> un motiv clar</w:t>
      </w:r>
    </w:p>
    <w:p w:rsidR="00CF152D" w:rsidRDefault="007473B5" w:rsidP="007473B5">
      <w:r>
        <w:t>* Ajustarea producției în funcție de fluxul de clienți</w:t>
      </w:r>
    </w:p>
    <w:p w:rsidR="00CF152D" w:rsidRDefault="00CF152D" w:rsidP="007473B5">
      <w:r>
        <w:t xml:space="preserve">* Evitam sa refacem </w:t>
      </w:r>
      <w:proofErr w:type="spellStart"/>
      <w:r>
        <w:t>aceleasi</w:t>
      </w:r>
      <w:proofErr w:type="spellEnd"/>
      <w:r>
        <w:t xml:space="preserve"> </w:t>
      </w:r>
      <w:proofErr w:type="spellStart"/>
      <w:r>
        <w:t>cantitati</w:t>
      </w:r>
      <w:proofErr w:type="spellEnd"/>
      <w:r>
        <w:t xml:space="preserve"> daca observam ca nu s-au </w:t>
      </w:r>
      <w:proofErr w:type="spellStart"/>
      <w:r>
        <w:t>vandut</w:t>
      </w:r>
      <w:proofErr w:type="spellEnd"/>
    </w:p>
    <w:p w:rsidR="00CF152D" w:rsidRDefault="00CF152D" w:rsidP="007473B5"/>
    <w:p w:rsidR="007473B5" w:rsidRDefault="007473B5" w:rsidP="007473B5">
      <w:r>
        <w:lastRenderedPageBreak/>
        <w:t xml:space="preserve">3.4 </w:t>
      </w:r>
      <w:r w:rsidRPr="007473B5">
        <w:rPr>
          <w:u w:val="single"/>
        </w:rPr>
        <w:t>Reducerea pierderilor în bucătărie</w:t>
      </w:r>
    </w:p>
    <w:p w:rsidR="007473B5" w:rsidRDefault="007473B5" w:rsidP="007473B5">
      <w:r>
        <w:t>* Utilizarea integrală a materiilor prime, acolo unde este posibil</w:t>
      </w:r>
    </w:p>
    <w:p w:rsidR="00CF152D" w:rsidRDefault="00CF152D" w:rsidP="00CF152D">
      <w:r>
        <w:t>În același timp:</w:t>
      </w:r>
    </w:p>
    <w:p w:rsidR="00CF152D" w:rsidRDefault="00CF152D" w:rsidP="00CF152D">
      <w:r>
        <w:tab/>
        <w:t>•</w:t>
      </w:r>
      <w:r>
        <w:tab/>
        <w:t>aceleași ingrediente sunt folosite în mai multe preparate, pentru a evita blocarea lor în stoc</w:t>
      </w:r>
    </w:p>
    <w:p w:rsidR="00CF152D" w:rsidRDefault="00CF152D" w:rsidP="00CF152D">
      <w:r>
        <w:tab/>
        <w:t>•</w:t>
      </w:r>
      <w:r>
        <w:tab/>
        <w:t>bucătarii sunt atenți la utilizarea completă a produselor (ex: părți care pot fi folosite la baze sau alte preparate)</w:t>
      </w:r>
    </w:p>
    <w:p w:rsidR="00CF152D" w:rsidRDefault="00CF152D" w:rsidP="00CF152D">
      <w:r>
        <w:tab/>
        <w:t>•</w:t>
      </w:r>
      <w:r>
        <w:tab/>
        <w:t>zilnic se verifică ce trebuie folosit cu prioritate</w:t>
      </w:r>
    </w:p>
    <w:p w:rsidR="007473B5" w:rsidRDefault="007473B5" w:rsidP="007473B5">
      <w:r>
        <w:t>* Optimizarea proceselor de curățare și porționare</w:t>
      </w:r>
    </w:p>
    <w:p w:rsidR="00CF152D" w:rsidRPr="00CF152D" w:rsidRDefault="007473B5" w:rsidP="007473B5">
      <w:pPr>
        <w:rPr>
          <w:u w:val="single"/>
        </w:rPr>
      </w:pPr>
      <w:r>
        <w:t xml:space="preserve">3.5 </w:t>
      </w:r>
      <w:r w:rsidRPr="007473B5">
        <w:rPr>
          <w:u w:val="single"/>
        </w:rPr>
        <w:t>Gestionarea produselor neconsumate</w:t>
      </w:r>
    </w:p>
    <w:p w:rsidR="007473B5" w:rsidRDefault="007473B5" w:rsidP="007473B5">
      <w:r>
        <w:t>* Oferirea către clienți a posibilității de a lua la pachet preparatele rămase</w:t>
      </w:r>
    </w:p>
    <w:p w:rsidR="007473B5" w:rsidRDefault="007473B5" w:rsidP="007473B5">
      <w:r>
        <w:t>* Eliminarea produselor neconforme conform legislației</w:t>
      </w:r>
    </w:p>
    <w:p w:rsidR="00833CC3" w:rsidRDefault="00833CC3" w:rsidP="007473B5">
      <w:r>
        <w:t>* Unele produse sunt oferite gratuit (intern sau punctual)</w:t>
      </w:r>
    </w:p>
    <w:p w:rsidR="007473B5" w:rsidRDefault="007473B5" w:rsidP="007473B5">
      <w:r>
        <w:t xml:space="preserve">3.6 </w:t>
      </w:r>
      <w:r w:rsidRPr="007473B5">
        <w:rPr>
          <w:u w:val="single"/>
        </w:rPr>
        <w:t>Instruirea personalului</w:t>
      </w:r>
    </w:p>
    <w:p w:rsidR="007473B5" w:rsidRDefault="007473B5" w:rsidP="007473B5">
      <w:r>
        <w:t>* Informarea angajaților privind reducerea risipei alimentare</w:t>
      </w:r>
    </w:p>
    <w:p w:rsidR="007473B5" w:rsidRDefault="007473B5" w:rsidP="007473B5">
      <w:r>
        <w:t>* Respectarea procedurilor interne de manipulare a alimentelor</w:t>
      </w:r>
    </w:p>
    <w:p w:rsidR="007473B5" w:rsidRDefault="007473B5" w:rsidP="007473B5"/>
    <w:p w:rsidR="00833CC3" w:rsidRPr="00833CC3" w:rsidRDefault="00833CC3" w:rsidP="00833CC3">
      <w:pPr>
        <w:rPr>
          <w:b/>
          <w:bCs/>
        </w:rPr>
      </w:pPr>
      <w:r w:rsidRPr="00833CC3">
        <w:rPr>
          <w:b/>
          <w:bCs/>
        </w:rPr>
        <w:t>4. Nivelul estimat al risipei alimentare</w:t>
      </w:r>
    </w:p>
    <w:p w:rsidR="00833CC3" w:rsidRPr="00833CC3" w:rsidRDefault="00833CC3" w:rsidP="00833CC3">
      <w:r w:rsidRPr="00833CC3">
        <w:t xml:space="preserve">Având în vedere lipsa unui sistem digital de monitorizare, cantitatea de deșeuri alimentare, </w:t>
      </w:r>
      <w:proofErr w:type="spellStart"/>
      <w:r w:rsidRPr="00833CC3">
        <w:t>desi</w:t>
      </w:r>
      <w:proofErr w:type="spellEnd"/>
      <w:r w:rsidRPr="00833CC3">
        <w:t xml:space="preserve"> a fost drastic </w:t>
      </w:r>
      <w:proofErr w:type="spellStart"/>
      <w:r w:rsidRPr="00833CC3">
        <w:t>micsorata</w:t>
      </w:r>
      <w:proofErr w:type="spellEnd"/>
      <w:r w:rsidRPr="00833CC3">
        <w:t xml:space="preserve"> nu poate fi estimata.</w:t>
      </w:r>
    </w:p>
    <w:p w:rsidR="00833CC3" w:rsidRPr="00833CC3" w:rsidRDefault="00833CC3" w:rsidP="00833CC3">
      <w:r w:rsidRPr="00833CC3">
        <w:t>Nu au fost înregistrate incidente majore privind gestionarea necorespunzătoare a alimentelor.</w:t>
      </w:r>
    </w:p>
    <w:p w:rsidR="007473B5" w:rsidRPr="007473B5" w:rsidRDefault="007473B5" w:rsidP="007473B5">
      <w:pPr>
        <w:rPr>
          <w:b/>
          <w:bCs/>
        </w:rPr>
      </w:pPr>
    </w:p>
    <w:p w:rsidR="007473B5" w:rsidRPr="007473B5" w:rsidRDefault="007473B5" w:rsidP="007473B5">
      <w:pPr>
        <w:rPr>
          <w:b/>
          <w:bCs/>
        </w:rPr>
      </w:pPr>
      <w:r w:rsidRPr="007473B5">
        <w:rPr>
          <w:b/>
          <w:bCs/>
        </w:rPr>
        <w:t>5. Dificultăți întâmpinate</w:t>
      </w:r>
    </w:p>
    <w:p w:rsidR="007473B5" w:rsidRDefault="007473B5" w:rsidP="007473B5">
      <w:r>
        <w:t>* Lipsa contractelor pentru donarea sau valorificarea surplusului alimentar</w:t>
      </w:r>
    </w:p>
    <w:p w:rsidR="007473B5" w:rsidRDefault="007473B5" w:rsidP="007473B5">
      <w:r>
        <w:t>* Variabilitatea zilnică a numărului de clienți</w:t>
      </w:r>
      <w:r w:rsidR="00833CC3">
        <w:t xml:space="preserve">. Nu ai un flux constant- sunt zile in care </w:t>
      </w:r>
      <w:proofErr w:type="spellStart"/>
      <w:r w:rsidR="00833CC3">
        <w:t>bucataria</w:t>
      </w:r>
      <w:proofErr w:type="spellEnd"/>
      <w:r w:rsidR="00833CC3">
        <w:t xml:space="preserve"> merge continuu si zile in care </w:t>
      </w:r>
      <w:proofErr w:type="spellStart"/>
      <w:r w:rsidR="00833CC3">
        <w:t>ramane</w:t>
      </w:r>
      <w:proofErr w:type="spellEnd"/>
      <w:r w:rsidR="00833CC3">
        <w:t xml:space="preserve"> marfa nefolosita.</w:t>
      </w:r>
    </w:p>
    <w:p w:rsidR="007473B5" w:rsidRDefault="007473B5" w:rsidP="007473B5"/>
    <w:p w:rsidR="007473B5" w:rsidRPr="007473B5" w:rsidRDefault="007473B5" w:rsidP="007473B5">
      <w:pPr>
        <w:rPr>
          <w:b/>
          <w:bCs/>
        </w:rPr>
      </w:pPr>
      <w:r w:rsidRPr="007473B5">
        <w:rPr>
          <w:b/>
          <w:bCs/>
        </w:rPr>
        <w:t>6. Concluzii pentru anul 2025</w:t>
      </w:r>
    </w:p>
    <w:p w:rsidR="007473B5" w:rsidRDefault="007473B5" w:rsidP="007473B5">
      <w:r>
        <w:t>În anul 2025, restaurantul CASA VECHE a implementat măsuri interne pentru limitarea risipei alimentare, însă eficiența acestora a fost limitată de lipsa unor parteneriate externe și a unui sistem de monitorizare precis.</w:t>
      </w:r>
    </w:p>
    <w:p w:rsidR="007473B5" w:rsidRDefault="007473B5" w:rsidP="007473B5">
      <w:r>
        <w:t>Cu toate acestea, risipa a fost menținută sub control printr-o gestionare atentă a stocurilor și a producției.</w:t>
      </w:r>
    </w:p>
    <w:p w:rsidR="007473B5" w:rsidRDefault="00833CC3" w:rsidP="007473B5">
      <w:r>
        <w:lastRenderedPageBreak/>
        <w:t xml:space="preserve">Cel mai important progres este ca echipa a </w:t>
      </w:r>
      <w:proofErr w:type="spellStart"/>
      <w:r>
        <w:t>inceput</w:t>
      </w:r>
      <w:proofErr w:type="spellEnd"/>
      <w:r>
        <w:t xml:space="preserve"> sa </w:t>
      </w:r>
      <w:proofErr w:type="spellStart"/>
      <w:r>
        <w:t>gandeasca</w:t>
      </w:r>
      <w:proofErr w:type="spellEnd"/>
      <w:r>
        <w:t xml:space="preserve"> in termenii „cat trebuie”, nu „ cat sa fie”.</w:t>
      </w:r>
    </w:p>
    <w:p w:rsidR="007473B5" w:rsidRPr="007473B5" w:rsidRDefault="007473B5" w:rsidP="007473B5">
      <w:pPr>
        <w:rPr>
          <w:b/>
          <w:bCs/>
        </w:rPr>
      </w:pPr>
      <w:r w:rsidRPr="007473B5">
        <w:rPr>
          <w:b/>
          <w:bCs/>
        </w:rPr>
        <w:t>7. Măsuri propuse pentru anul 2026</w:t>
      </w:r>
    </w:p>
    <w:p w:rsidR="007473B5" w:rsidRDefault="007473B5" w:rsidP="007473B5">
      <w:r>
        <w:t>Pentru îmbunătățirea managementului risipei alimentare, SC HAPPY DAY SRL va implementa următoarele:</w:t>
      </w:r>
    </w:p>
    <w:p w:rsidR="007473B5" w:rsidRDefault="007473B5" w:rsidP="007473B5"/>
    <w:p w:rsidR="007473B5" w:rsidRDefault="007473B5" w:rsidP="007473B5">
      <w:r>
        <w:t xml:space="preserve">7.1 </w:t>
      </w:r>
      <w:r w:rsidRPr="007473B5">
        <w:rPr>
          <w:u w:val="single"/>
        </w:rPr>
        <w:t xml:space="preserve">Încheierea de contracte </w:t>
      </w:r>
      <w:r w:rsidR="00833CC3">
        <w:rPr>
          <w:u w:val="single"/>
        </w:rPr>
        <w:t xml:space="preserve">conform </w:t>
      </w:r>
      <w:proofErr w:type="spellStart"/>
      <w:r w:rsidR="00833CC3">
        <w:rPr>
          <w:u w:val="single"/>
        </w:rPr>
        <w:t>legislatiei</w:t>
      </w:r>
      <w:proofErr w:type="spellEnd"/>
      <w:r w:rsidR="00833CC3">
        <w:rPr>
          <w:u w:val="single"/>
        </w:rPr>
        <w:t xml:space="preserve"> in vigoare</w:t>
      </w:r>
    </w:p>
    <w:p w:rsidR="007473B5" w:rsidRPr="007473B5" w:rsidRDefault="007473B5" w:rsidP="007473B5">
      <w:pPr>
        <w:rPr>
          <w:u w:val="single"/>
        </w:rPr>
      </w:pPr>
      <w:r>
        <w:t>7.</w:t>
      </w:r>
      <w:r w:rsidR="00833CC3">
        <w:t>2</w:t>
      </w:r>
      <w:r>
        <w:t xml:space="preserve"> </w:t>
      </w:r>
      <w:r w:rsidRPr="007473B5">
        <w:rPr>
          <w:u w:val="single"/>
        </w:rPr>
        <w:t>Optimizarea meniului</w:t>
      </w:r>
    </w:p>
    <w:p w:rsidR="007473B5" w:rsidRDefault="007473B5" w:rsidP="007473B5">
      <w:r>
        <w:t>* Reducerea preparatelor cu risc ridicat de pierdere</w:t>
      </w:r>
    </w:p>
    <w:p w:rsidR="007473B5" w:rsidRDefault="007473B5" w:rsidP="007473B5">
      <w:r>
        <w:t>* Introducerea unor porții variabile (mic/mediu/mare)</w:t>
      </w:r>
    </w:p>
    <w:p w:rsidR="007473B5" w:rsidRDefault="007473B5" w:rsidP="007473B5">
      <w:r>
        <w:t>* Adaptarea meniului în funcție de cerere</w:t>
      </w:r>
    </w:p>
    <w:p w:rsidR="007473B5" w:rsidRDefault="007473B5" w:rsidP="007473B5">
      <w:r>
        <w:t>7.</w:t>
      </w:r>
      <w:r w:rsidR="00170B71">
        <w:t>3</w:t>
      </w:r>
      <w:r>
        <w:t xml:space="preserve"> </w:t>
      </w:r>
      <w:r w:rsidRPr="007473B5">
        <w:rPr>
          <w:u w:val="single"/>
        </w:rPr>
        <w:t>Digitalizarea și planificarea</w:t>
      </w:r>
    </w:p>
    <w:p w:rsidR="007473B5" w:rsidRDefault="007473B5" w:rsidP="007473B5">
      <w:r>
        <w:t>* Utilizarea unor instrumente digitale pentru:</w:t>
      </w:r>
    </w:p>
    <w:p w:rsidR="007473B5" w:rsidRDefault="007473B5" w:rsidP="007473B5">
      <w:r>
        <w:t xml:space="preserve">  * gestiunea stocurilor</w:t>
      </w:r>
    </w:p>
    <w:p w:rsidR="007473B5" w:rsidRDefault="007473B5" w:rsidP="007473B5">
      <w:r>
        <w:t xml:space="preserve">  * prognoza vânzărilor</w:t>
      </w:r>
    </w:p>
    <w:p w:rsidR="007473B5" w:rsidRDefault="007473B5" w:rsidP="007473B5">
      <w:r>
        <w:t>7.</w:t>
      </w:r>
      <w:r w:rsidR="00170B71">
        <w:t>4</w:t>
      </w:r>
      <w:r>
        <w:t xml:space="preserve"> </w:t>
      </w:r>
      <w:r w:rsidRPr="007473B5">
        <w:rPr>
          <w:u w:val="single"/>
        </w:rPr>
        <w:t>Instruirea personalului</w:t>
      </w:r>
    </w:p>
    <w:p w:rsidR="007473B5" w:rsidRDefault="007473B5" w:rsidP="007473B5">
      <w:r>
        <w:t>* Organizarea periodică de training-uri</w:t>
      </w:r>
    </w:p>
    <w:p w:rsidR="007473B5" w:rsidRDefault="007473B5" w:rsidP="007473B5">
      <w:r>
        <w:t>* Stabilirea unor responsabilități clare privind reducerea risipei</w:t>
      </w:r>
    </w:p>
    <w:p w:rsidR="007473B5" w:rsidRPr="007473B5" w:rsidRDefault="007473B5" w:rsidP="007473B5">
      <w:pPr>
        <w:rPr>
          <w:u w:val="single"/>
        </w:rPr>
      </w:pPr>
      <w:r>
        <w:t>7.</w:t>
      </w:r>
      <w:r w:rsidR="00170B71">
        <w:t>5</w:t>
      </w:r>
      <w:r>
        <w:t xml:space="preserve"> </w:t>
      </w:r>
      <w:r w:rsidRPr="007473B5">
        <w:rPr>
          <w:u w:val="single"/>
        </w:rPr>
        <w:t>Informarea clienților</w:t>
      </w:r>
    </w:p>
    <w:p w:rsidR="007473B5" w:rsidRDefault="007473B5" w:rsidP="007473B5">
      <w:r>
        <w:t>* Încurajarea consumului responsabil</w:t>
      </w:r>
    </w:p>
    <w:p w:rsidR="007473B5" w:rsidRDefault="007473B5" w:rsidP="007473B5">
      <w:r>
        <w:t>* Promovarea opțiunii „la pachet”</w:t>
      </w:r>
    </w:p>
    <w:p w:rsidR="007473B5" w:rsidRPr="007473B5" w:rsidRDefault="007473B5" w:rsidP="007473B5">
      <w:pPr>
        <w:rPr>
          <w:u w:val="single"/>
        </w:rPr>
      </w:pPr>
      <w:r>
        <w:t>7.</w:t>
      </w:r>
      <w:r w:rsidR="00170B71">
        <w:t>6</w:t>
      </w:r>
      <w:r>
        <w:t xml:space="preserve"> </w:t>
      </w:r>
      <w:r w:rsidRPr="007473B5">
        <w:rPr>
          <w:u w:val="single"/>
        </w:rPr>
        <w:t>Reducerea risipei la sursă</w:t>
      </w:r>
    </w:p>
    <w:p w:rsidR="007473B5" w:rsidRDefault="007473B5" w:rsidP="007473B5">
      <w:r>
        <w:t>* Porționare mai precisă</w:t>
      </w:r>
    </w:p>
    <w:p w:rsidR="007473B5" w:rsidRDefault="007473B5" w:rsidP="007473B5">
      <w:r>
        <w:t>* Preparare în funcție de cererea reală</w:t>
      </w:r>
    </w:p>
    <w:p w:rsidR="007473B5" w:rsidRDefault="007473B5" w:rsidP="007473B5"/>
    <w:p w:rsidR="007473B5" w:rsidRPr="00170B71" w:rsidRDefault="007473B5" w:rsidP="007473B5">
      <w:pPr>
        <w:rPr>
          <w:b/>
          <w:bCs/>
        </w:rPr>
      </w:pPr>
      <w:r w:rsidRPr="00170B71">
        <w:rPr>
          <w:b/>
          <w:bCs/>
        </w:rPr>
        <w:t>8. Concluzie finală</w:t>
      </w:r>
    </w:p>
    <w:p w:rsidR="007473B5" w:rsidRDefault="007473B5" w:rsidP="007473B5">
      <w:r>
        <w:t xml:space="preserve">Pentru anul 2026, SC HAPPY DAY SRL </w:t>
      </w:r>
      <w:r w:rsidR="00170B71">
        <w:t xml:space="preserve">-  restaurant CASA VECHE </w:t>
      </w:r>
      <w:r>
        <w:t>își propune reducere</w:t>
      </w:r>
      <w:r w:rsidR="00170B71">
        <w:t>a</w:t>
      </w:r>
      <w:r>
        <w:t xml:space="preserve"> risipei alimentare și </w:t>
      </w:r>
      <w:r w:rsidR="00170B71">
        <w:t xml:space="preserve">optimizare </w:t>
      </w:r>
      <w:proofErr w:type="spellStart"/>
      <w:r w:rsidR="00170B71">
        <w:t>operationala</w:t>
      </w:r>
      <w:proofErr w:type="spellEnd"/>
      <w:r w:rsidR="00170B71">
        <w:t>.</w:t>
      </w:r>
    </w:p>
    <w:p w:rsidR="007473B5" w:rsidRDefault="007473B5" w:rsidP="007473B5">
      <w:r>
        <w:t>Aceste măsuri vor contribui la:</w:t>
      </w:r>
    </w:p>
    <w:p w:rsidR="007473B5" w:rsidRDefault="007473B5" w:rsidP="007473B5">
      <w:r>
        <w:t>* reducerea costurilor operaționale</w:t>
      </w:r>
    </w:p>
    <w:p w:rsidR="007473B5" w:rsidRDefault="007473B5" w:rsidP="007473B5">
      <w:r>
        <w:t>* conformarea cu cerințele legale</w:t>
      </w:r>
    </w:p>
    <w:p w:rsidR="007473B5" w:rsidRDefault="007473B5" w:rsidP="007473B5">
      <w:r>
        <w:t>* protecția mediului</w:t>
      </w:r>
    </w:p>
    <w:p w:rsidR="007473B5" w:rsidRDefault="007473B5" w:rsidP="007473B5"/>
    <w:p w:rsidR="00FE32D8" w:rsidRDefault="00FE32D8" w:rsidP="007473B5"/>
    <w:sectPr w:rsidR="00FE32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B2138"/>
    <w:multiLevelType w:val="hybridMultilevel"/>
    <w:tmpl w:val="1B82A9DA"/>
    <w:lvl w:ilvl="0" w:tplc="711CB17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60FD9"/>
    <w:multiLevelType w:val="multilevel"/>
    <w:tmpl w:val="49000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492205"/>
    <w:multiLevelType w:val="multilevel"/>
    <w:tmpl w:val="B3EC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E56C43"/>
    <w:multiLevelType w:val="multilevel"/>
    <w:tmpl w:val="0E9E1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387576"/>
    <w:multiLevelType w:val="multilevel"/>
    <w:tmpl w:val="11369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972F12"/>
    <w:multiLevelType w:val="multilevel"/>
    <w:tmpl w:val="E2161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1D2B1A"/>
    <w:multiLevelType w:val="multilevel"/>
    <w:tmpl w:val="72E6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9A4CF9"/>
    <w:multiLevelType w:val="multilevel"/>
    <w:tmpl w:val="5A669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7A761D"/>
    <w:multiLevelType w:val="multilevel"/>
    <w:tmpl w:val="F152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2749E7"/>
    <w:multiLevelType w:val="multilevel"/>
    <w:tmpl w:val="D25A8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7E7AA8"/>
    <w:multiLevelType w:val="multilevel"/>
    <w:tmpl w:val="C8B44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952789">
    <w:abstractNumId w:val="7"/>
  </w:num>
  <w:num w:numId="2" w16cid:durableId="1472793217">
    <w:abstractNumId w:val="5"/>
  </w:num>
  <w:num w:numId="3" w16cid:durableId="1974091310">
    <w:abstractNumId w:val="2"/>
  </w:num>
  <w:num w:numId="4" w16cid:durableId="1935476693">
    <w:abstractNumId w:val="6"/>
  </w:num>
  <w:num w:numId="5" w16cid:durableId="994643060">
    <w:abstractNumId w:val="3"/>
  </w:num>
  <w:num w:numId="6" w16cid:durableId="1091046306">
    <w:abstractNumId w:val="9"/>
  </w:num>
  <w:num w:numId="7" w16cid:durableId="196696260">
    <w:abstractNumId w:val="10"/>
  </w:num>
  <w:num w:numId="8" w16cid:durableId="1559586681">
    <w:abstractNumId w:val="1"/>
  </w:num>
  <w:num w:numId="9" w16cid:durableId="1864513694">
    <w:abstractNumId w:val="8"/>
  </w:num>
  <w:num w:numId="10" w16cid:durableId="1147939762">
    <w:abstractNumId w:val="4"/>
  </w:num>
  <w:num w:numId="11" w16cid:durableId="214633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232"/>
    <w:rsid w:val="000C1092"/>
    <w:rsid w:val="00170B71"/>
    <w:rsid w:val="005062C9"/>
    <w:rsid w:val="00514EBE"/>
    <w:rsid w:val="006003C0"/>
    <w:rsid w:val="006879F2"/>
    <w:rsid w:val="007473B5"/>
    <w:rsid w:val="007D76C5"/>
    <w:rsid w:val="00833CC3"/>
    <w:rsid w:val="008B7BFE"/>
    <w:rsid w:val="00B43C3C"/>
    <w:rsid w:val="00B57542"/>
    <w:rsid w:val="00B61232"/>
    <w:rsid w:val="00BA2E04"/>
    <w:rsid w:val="00BD09CE"/>
    <w:rsid w:val="00C7404B"/>
    <w:rsid w:val="00CD5056"/>
    <w:rsid w:val="00CF152D"/>
    <w:rsid w:val="00E85E33"/>
    <w:rsid w:val="00FE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DBAF"/>
  <w15:chartTrackingRefBased/>
  <w15:docId w15:val="{141D7ADD-9874-43DA-A1FE-F5530391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232"/>
  </w:style>
  <w:style w:type="paragraph" w:styleId="Titlu1">
    <w:name w:val="heading 1"/>
    <w:basedOn w:val="Normal"/>
    <w:next w:val="Normal"/>
    <w:link w:val="Titlu1Caracter"/>
    <w:uiPriority w:val="9"/>
    <w:qFormat/>
    <w:rsid w:val="00B61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61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612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61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612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61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61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61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61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612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612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612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61232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61232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6123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6123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6123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6123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61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61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61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61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61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6123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6123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6123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612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61232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612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688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2</dc:creator>
  <cp:keywords/>
  <dc:description/>
  <cp:lastModifiedBy>Conta 2</cp:lastModifiedBy>
  <cp:revision>5</cp:revision>
  <dcterms:created xsi:type="dcterms:W3CDTF">2026-03-31T10:51:00Z</dcterms:created>
  <dcterms:modified xsi:type="dcterms:W3CDTF">2026-03-31T12:35:00Z</dcterms:modified>
</cp:coreProperties>
</file>